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0001888601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40"/>
        <w:gridCol w:w="3965"/>
      </w:tblGrid>
      <w:tr>
        <w:trPr/>
        <w:tc>
          <w:tcPr>
            <w:tcW w:w="6240" w:type="dxa"/>
            <w:tcBorders/>
            <w:vAlign w:val="center"/>
          </w:tcPr>
          <w:p>
            <w:pPr>
              <w:pStyle w:val="TableContents"/>
              <w:bidi w:val="0"/>
              <w:spacing w:before="0" w:after="283"/>
              <w:jc w:val="left"/>
              <w:rPr/>
            </w:pPr>
            <w:r>
              <w:rPr/>
              <w:t>Name of Issuer</w:t>
            </w:r>
          </w:p>
        </w:tc>
        <w:tc>
          <w:tcPr>
            <w:tcW w:w="3965" w:type="dxa"/>
            <w:tcBorders/>
            <w:vAlign w:val="center"/>
          </w:tcPr>
          <w:p>
            <w:pPr>
              <w:pStyle w:val="TableContents"/>
              <w:bidi w:val="0"/>
              <w:spacing w:before="0" w:after="0"/>
              <w:jc w:val="left"/>
              <w:rPr/>
            </w:pPr>
            <w:r>
              <w:rPr/>
              <w:t>Arteris, Inc.</w:t>
            </w:r>
          </w:p>
        </w:tc>
      </w:tr>
      <w:tr>
        <w:trPr/>
        <w:tc>
          <w:tcPr>
            <w:tcW w:w="6240" w:type="dxa"/>
            <w:tcBorders/>
            <w:vAlign w:val="center"/>
          </w:tcPr>
          <w:p>
            <w:pPr>
              <w:pStyle w:val="TableContents"/>
              <w:bidi w:val="0"/>
              <w:spacing w:before="0" w:after="283"/>
              <w:jc w:val="left"/>
              <w:rPr/>
            </w:pPr>
            <w:r>
              <w:rPr/>
              <w:t>SEC File Number</w:t>
            </w:r>
          </w:p>
        </w:tc>
        <w:tc>
          <w:tcPr>
            <w:tcW w:w="3965" w:type="dxa"/>
            <w:tcBorders/>
            <w:vAlign w:val="center"/>
          </w:tcPr>
          <w:p>
            <w:pPr>
              <w:pStyle w:val="TableContents"/>
              <w:bidi w:val="0"/>
              <w:spacing w:before="0" w:after="0"/>
              <w:jc w:val="left"/>
              <w:rPr/>
            </w:pPr>
            <w:r>
              <w:rPr/>
              <w:t>001-40960</w:t>
            </w:r>
          </w:p>
        </w:tc>
      </w:tr>
      <w:tr>
        <w:trPr/>
        <w:tc>
          <w:tcPr>
            <w:tcW w:w="6240" w:type="dxa"/>
            <w:tcBorders/>
            <w:vAlign w:val="center"/>
          </w:tcPr>
          <w:p>
            <w:pPr>
              <w:pStyle w:val="TableContents"/>
              <w:bidi w:val="0"/>
              <w:spacing w:before="0" w:after="283"/>
              <w:jc w:val="left"/>
              <w:rPr/>
            </w:pPr>
            <w:r>
              <w:rPr/>
              <w:t>Address of Issuer</w:t>
            </w:r>
          </w:p>
        </w:tc>
        <w:tc>
          <w:tcPr>
            <w:tcW w:w="3965" w:type="dxa"/>
            <w:tcBorders/>
            <w:vAlign w:val="center"/>
          </w:tcPr>
          <w:p>
            <w:pPr>
              <w:pStyle w:val="TableContents"/>
              <w:bidi w:val="0"/>
              <w:spacing w:before="0" w:after="0"/>
              <w:jc w:val="left"/>
              <w:rPr/>
            </w:pPr>
            <w:r>
              <w:rPr/>
              <w:t>900 E. Hamilton Ave., Suite 300</w:t>
              <w:br/>
              <w:t>Campbell</w:t>
              <w:br/>
              <w:t xml:space="preserve">CALIFORNIA </w:t>
              <w:br/>
              <w:t>95008</w:t>
            </w:r>
          </w:p>
        </w:tc>
      </w:tr>
      <w:tr>
        <w:trPr/>
        <w:tc>
          <w:tcPr>
            <w:tcW w:w="6240" w:type="dxa"/>
            <w:tcBorders/>
            <w:vAlign w:val="center"/>
          </w:tcPr>
          <w:p>
            <w:pPr>
              <w:pStyle w:val="TableContents"/>
              <w:bidi w:val="0"/>
              <w:spacing w:before="0" w:after="283"/>
              <w:jc w:val="left"/>
              <w:rPr/>
            </w:pPr>
            <w:r>
              <w:rPr/>
              <w:t>Phone</w:t>
            </w:r>
          </w:p>
        </w:tc>
        <w:tc>
          <w:tcPr>
            <w:tcW w:w="3965" w:type="dxa"/>
            <w:tcBorders/>
            <w:vAlign w:val="center"/>
          </w:tcPr>
          <w:p>
            <w:pPr>
              <w:pStyle w:val="TableContents"/>
              <w:bidi w:val="0"/>
              <w:spacing w:before="0" w:after="0"/>
              <w:jc w:val="left"/>
              <w:rPr/>
            </w:pPr>
            <w:r>
              <w:rPr/>
              <w:t>4084707300</w:t>
            </w:r>
          </w:p>
        </w:tc>
      </w:tr>
      <w:tr>
        <w:trPr/>
        <w:tc>
          <w:tcPr>
            <w:tcW w:w="6240" w:type="dxa"/>
            <w:tcBorders/>
            <w:vAlign w:val="center"/>
          </w:tcPr>
          <w:p>
            <w:pPr>
              <w:pStyle w:val="TableContents"/>
              <w:bidi w:val="0"/>
              <w:spacing w:before="0" w:after="283"/>
              <w:jc w:val="left"/>
              <w:rPr/>
            </w:pPr>
            <w:r>
              <w:rPr/>
              <w:t>Name of Person for Whose Account the Securities are To Be Sold</w:t>
            </w:r>
          </w:p>
        </w:tc>
        <w:tc>
          <w:tcPr>
            <w:tcW w:w="3965" w:type="dxa"/>
            <w:tcBorders/>
            <w:vAlign w:val="center"/>
          </w:tcPr>
          <w:p>
            <w:pPr>
              <w:pStyle w:val="TableContents"/>
              <w:bidi w:val="0"/>
              <w:spacing w:before="0" w:after="0"/>
              <w:jc w:val="left"/>
              <w:rPr/>
            </w:pPr>
            <w:r>
              <w:rPr/>
              <w:t>LAURENT MOLL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40" w:type="dxa"/>
            <w:tcBorders/>
            <w:vAlign w:val="center"/>
          </w:tcPr>
          <w:p>
            <w:pPr>
              <w:pStyle w:val="TableContents"/>
              <w:bidi w:val="0"/>
              <w:spacing w:before="0" w:after="283"/>
              <w:jc w:val="left"/>
              <w:rPr/>
            </w:pPr>
            <w:r>
              <w:rPr/>
              <w:t>Relationship to Issuer</w:t>
            </w:r>
          </w:p>
        </w:tc>
        <w:tc>
          <w:tcPr>
            <w:tcW w:w="396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32713</w:t>
            </w:r>
          </w:p>
        </w:tc>
        <w:tc>
          <w:tcPr>
            <w:tcW w:w="1381" w:type="dxa"/>
            <w:tcBorders/>
            <w:vAlign w:val="center"/>
          </w:tcPr>
          <w:p>
            <w:pPr>
              <w:pStyle w:val="TableContents"/>
              <w:bidi w:val="0"/>
              <w:spacing w:before="0" w:after="283"/>
              <w:jc w:val="left"/>
              <w:rPr/>
            </w:pPr>
            <w:r>
              <w:rPr/>
              <w:t>806702.58</w:t>
            </w:r>
          </w:p>
        </w:tc>
        <w:tc>
          <w:tcPr>
            <w:tcW w:w="1556" w:type="dxa"/>
            <w:tcBorders/>
            <w:vAlign w:val="center"/>
          </w:tcPr>
          <w:p>
            <w:pPr>
              <w:pStyle w:val="TableContents"/>
              <w:bidi w:val="0"/>
              <w:spacing w:before="0" w:after="283"/>
              <w:jc w:val="left"/>
              <w:rPr/>
            </w:pPr>
            <w:r>
              <w:rPr/>
              <w:t>49152102</w:t>
            </w:r>
          </w:p>
        </w:tc>
        <w:tc>
          <w:tcPr>
            <w:tcW w:w="1569" w:type="dxa"/>
            <w:tcBorders/>
            <w:vAlign w:val="center"/>
          </w:tcPr>
          <w:p>
            <w:pPr>
              <w:pStyle w:val="TableContents"/>
              <w:bidi w:val="0"/>
              <w:spacing w:before="0" w:after="283"/>
              <w:jc w:val="left"/>
              <w:rPr/>
            </w:pPr>
            <w:r>
              <w:rPr/>
              <w:t>10/05/2026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05/21/2025</w:t>
            </w:r>
          </w:p>
        </w:tc>
        <w:tc>
          <w:tcPr>
            <w:tcW w:w="1505" w:type="dxa"/>
            <w:tcBorders/>
            <w:vAlign w:val="center"/>
          </w:tcPr>
          <w:p>
            <w:pPr>
              <w:pStyle w:val="TableContents"/>
              <w:bidi w:val="0"/>
              <w:spacing w:before="0" w:after="283"/>
              <w:jc w:val="left"/>
              <w:rPr/>
            </w:pPr>
            <w:r>
              <w:rPr/>
              <w:t>Employee Stock Purchase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3000</w:t>
            </w:r>
          </w:p>
        </w:tc>
        <w:tc>
          <w:tcPr>
            <w:tcW w:w="1078" w:type="dxa"/>
            <w:tcBorders/>
            <w:vAlign w:val="center"/>
          </w:tcPr>
          <w:p>
            <w:pPr>
              <w:pStyle w:val="TableContents"/>
              <w:bidi w:val="0"/>
              <w:spacing w:before="0" w:after="283"/>
              <w:jc w:val="left"/>
              <w:rPr/>
            </w:pPr>
            <w:r>
              <w:rPr/>
              <w:t>05/21/2025</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04/01/2024</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29713</w:t>
            </w:r>
          </w:p>
        </w:tc>
        <w:tc>
          <w:tcPr>
            <w:tcW w:w="1078" w:type="dxa"/>
            <w:tcBorders/>
            <w:vAlign w:val="center"/>
          </w:tcPr>
          <w:p>
            <w:pPr>
              <w:pStyle w:val="TableContents"/>
              <w:bidi w:val="0"/>
              <w:spacing w:before="0" w:after="283"/>
              <w:jc w:val="left"/>
              <w:rPr/>
            </w:pPr>
            <w:r>
              <w:rPr/>
              <w:t>04/01/2024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51"/>
        <w:gridCol w:w="2911"/>
        <w:gridCol w:w="939"/>
        <w:gridCol w:w="1554"/>
        <w:gridCol w:w="1750"/>
      </w:tblGrid>
      <w:tr>
        <w:trPr/>
        <w:tc>
          <w:tcPr>
            <w:tcW w:w="3051" w:type="dxa"/>
            <w:tcBorders/>
            <w:vAlign w:val="center"/>
          </w:tcPr>
          <w:p>
            <w:pPr>
              <w:pStyle w:val="TableHeading"/>
              <w:suppressLineNumbers/>
              <w:bidi w:val="0"/>
              <w:spacing w:before="0" w:after="283"/>
              <w:jc w:val="center"/>
              <w:rPr/>
            </w:pPr>
            <w:r>
              <w:rPr/>
              <w:t>Name and Address of Seller</w:t>
            </w:r>
          </w:p>
        </w:tc>
        <w:tc>
          <w:tcPr>
            <w:tcW w:w="2911" w:type="dxa"/>
            <w:tcBorders/>
            <w:vAlign w:val="center"/>
          </w:tcPr>
          <w:p>
            <w:pPr>
              <w:pStyle w:val="TableHeading"/>
              <w:suppressLineNumbers/>
              <w:bidi w:val="0"/>
              <w:spacing w:before="0" w:after="283"/>
              <w:jc w:val="center"/>
              <w:rPr/>
            </w:pPr>
            <w:r>
              <w:rPr/>
              <w:t>Title of Securities Sold</w:t>
            </w:r>
          </w:p>
        </w:tc>
        <w:tc>
          <w:tcPr>
            <w:tcW w:w="939" w:type="dxa"/>
            <w:tcBorders/>
            <w:vAlign w:val="center"/>
          </w:tcPr>
          <w:p>
            <w:pPr>
              <w:pStyle w:val="TableHeading"/>
              <w:suppressLineNumbers/>
              <w:bidi w:val="0"/>
              <w:spacing w:before="0" w:after="283"/>
              <w:jc w:val="center"/>
              <w:rPr/>
            </w:pPr>
            <w:r>
              <w:rPr/>
              <w:t>Date of Sale</w:t>
            </w:r>
          </w:p>
        </w:tc>
        <w:tc>
          <w:tcPr>
            <w:tcW w:w="1554" w:type="dxa"/>
            <w:tcBorders/>
            <w:vAlign w:val="center"/>
          </w:tcPr>
          <w:p>
            <w:pPr>
              <w:pStyle w:val="TableHeading"/>
              <w:suppressLineNumbers/>
              <w:bidi w:val="0"/>
              <w:spacing w:before="0" w:after="283"/>
              <w:jc w:val="center"/>
              <w:rPr/>
            </w:pPr>
            <w:r>
              <w:rPr/>
              <w:t>Amount of Securities Sold</w:t>
            </w:r>
          </w:p>
        </w:tc>
        <w:tc>
          <w:tcPr>
            <w:tcW w:w="1750" w:type="dxa"/>
            <w:tcBorders/>
            <w:vAlign w:val="center"/>
          </w:tcPr>
          <w:p>
            <w:pPr>
              <w:pStyle w:val="TableHeading"/>
              <w:suppressLineNumbers/>
              <w:bidi w:val="0"/>
              <w:spacing w:before="0" w:after="283"/>
              <w:jc w:val="center"/>
              <w:rPr/>
            </w:pPr>
            <w:r>
              <w:rPr/>
              <w:t>Gross Proceeds</w:t>
            </w:r>
          </w:p>
        </w:tc>
      </w:tr>
      <w:tr>
        <w:trPr/>
        <w:tc>
          <w:tcPr>
            <w:tcW w:w="3051" w:type="dxa"/>
            <w:tcBorders/>
            <w:vAlign w:val="center"/>
          </w:tcPr>
          <w:p>
            <w:pPr>
              <w:pStyle w:val="TableContents"/>
              <w:bidi w:val="0"/>
              <w:spacing w:before="0" w:after="283"/>
              <w:jc w:val="left"/>
              <w:rPr/>
            </w:pPr>
            <w:r>
              <w:rPr/>
              <w:t>10b5-1 Sales for LAURENT MOLL</w:t>
              <w:br/>
              <w:t>900 E. Hamilton Ave., Suite 300</w:t>
              <w:br/>
              <w:t>Campbell   CA   95008</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09/14/2026</w:t>
            </w:r>
          </w:p>
        </w:tc>
        <w:tc>
          <w:tcPr>
            <w:tcW w:w="1554" w:type="dxa"/>
            <w:tcBorders/>
            <w:vAlign w:val="center"/>
          </w:tcPr>
          <w:p>
            <w:pPr>
              <w:pStyle w:val="TableContents"/>
              <w:bidi w:val="0"/>
              <w:spacing w:before="0" w:after="283"/>
              <w:jc w:val="left"/>
              <w:rPr/>
            </w:pPr>
            <w:r>
              <w:rPr/>
              <w:t>9219</w:t>
            </w:r>
          </w:p>
        </w:tc>
        <w:tc>
          <w:tcPr>
            <w:tcW w:w="1750" w:type="dxa"/>
            <w:tcBorders/>
            <w:vAlign w:val="center"/>
          </w:tcPr>
          <w:p>
            <w:pPr>
              <w:pStyle w:val="TableContents"/>
              <w:bidi w:val="0"/>
              <w:spacing w:before="0" w:after="283"/>
              <w:jc w:val="left"/>
              <w:rPr/>
            </w:pPr>
            <w:r>
              <w:rPr/>
              <w:t>192222.60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03"/>
        <w:gridCol w:w="6202"/>
      </w:tblGrid>
      <w:tr>
        <w:trPr/>
        <w:tc>
          <w:tcPr>
            <w:tcW w:w="4003" w:type="dxa"/>
            <w:tcBorders/>
            <w:vAlign w:val="center"/>
          </w:tcPr>
          <w:p>
            <w:pPr>
              <w:pStyle w:val="TableContents"/>
              <w:bidi w:val="0"/>
              <w:spacing w:before="0" w:after="283"/>
              <w:jc w:val="left"/>
              <w:rPr/>
            </w:pPr>
            <w:r>
              <w:rPr/>
              <w:t>Remarks</w:t>
            </w:r>
          </w:p>
        </w:tc>
        <w:tc>
          <w:tcPr>
            <w:tcW w:w="6202" w:type="dxa"/>
            <w:tcBorders/>
            <w:vAlign w:val="center"/>
          </w:tcPr>
          <w:p>
            <w:pPr>
              <w:pStyle w:val="TableContents"/>
              <w:bidi w:val="0"/>
              <w:spacing w:before="0" w:after="0"/>
              <w:jc w:val="left"/>
              <w:rPr/>
            </w:pPr>
            <w:r>
              <w:rPr/>
              <w:t xml:space="preserve">The securities to be sold were acquired upon the vesting of restricted stock units during the period of 04/01/2024 through 10/01/2026. </w:t>
            </w:r>
          </w:p>
        </w:tc>
      </w:tr>
      <w:tr>
        <w:trPr/>
        <w:tc>
          <w:tcPr>
            <w:tcW w:w="4003" w:type="dxa"/>
            <w:tcBorders/>
            <w:vAlign w:val="center"/>
          </w:tcPr>
          <w:p>
            <w:pPr>
              <w:pStyle w:val="TableContents"/>
              <w:bidi w:val="0"/>
              <w:spacing w:before="0" w:after="283"/>
              <w:jc w:val="left"/>
              <w:rPr/>
            </w:pPr>
            <w:r>
              <w:rPr/>
              <w:t>Date of Notice</w:t>
            </w:r>
          </w:p>
        </w:tc>
        <w:tc>
          <w:tcPr>
            <w:tcW w:w="6202" w:type="dxa"/>
            <w:tcBorders/>
            <w:vAlign w:val="center"/>
          </w:tcPr>
          <w:p>
            <w:pPr>
              <w:pStyle w:val="TableContents"/>
              <w:bidi w:val="0"/>
              <w:spacing w:before="0" w:after="0"/>
              <w:jc w:val="left"/>
              <w:rPr/>
            </w:pPr>
            <w:r>
              <w:rPr/>
              <w:t>10/05/2026</w:t>
            </w:r>
          </w:p>
        </w:tc>
      </w:tr>
      <w:tr>
        <w:trPr/>
        <w:tc>
          <w:tcPr>
            <w:tcW w:w="4003" w:type="dxa"/>
            <w:tcBorders/>
            <w:vAlign w:val="center"/>
          </w:tcPr>
          <w:p>
            <w:pPr>
              <w:pStyle w:val="TableContents"/>
              <w:bidi w:val="0"/>
              <w:spacing w:before="0" w:after="283"/>
              <w:jc w:val="left"/>
              <w:rPr/>
            </w:pPr>
            <w:r>
              <w:rPr/>
              <w:t>Date of Plan Adoption or Giving of Instruction, If Relying on Rule 10b5-1</w:t>
            </w:r>
          </w:p>
        </w:tc>
        <w:tc>
          <w:tcPr>
            <w:tcW w:w="6202" w:type="dxa"/>
            <w:tcBorders/>
            <w:vAlign w:val="center"/>
          </w:tcPr>
          <w:p>
            <w:pPr>
              <w:pStyle w:val="TableContents"/>
              <w:bidi w:val="0"/>
              <w:spacing w:before="0" w:after="0"/>
              <w:jc w:val="left"/>
              <w:rPr/>
            </w:pPr>
            <w:r>
              <w:rPr/>
              <w:t>06/15/2026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03" w:type="dxa"/>
            <w:tcBorders/>
            <w:vAlign w:val="center"/>
          </w:tcPr>
          <w:p>
            <w:pPr>
              <w:pStyle w:val="TableContents"/>
              <w:bidi w:val="0"/>
              <w:spacing w:before="0" w:after="283"/>
              <w:jc w:val="left"/>
              <w:rPr/>
            </w:pPr>
            <w:r>
              <w:rPr/>
              <w:t>Signature</w:t>
            </w:r>
          </w:p>
        </w:tc>
        <w:tc>
          <w:tcPr>
            <w:tcW w:w="6202" w:type="dxa"/>
            <w:tcBorders/>
            <w:vAlign w:val="center"/>
          </w:tcPr>
          <w:p>
            <w:pPr>
              <w:pStyle w:val="TableContents"/>
              <w:bidi w:val="0"/>
              <w:spacing w:before="0" w:after="0"/>
              <w:jc w:val="left"/>
              <w:rPr/>
            </w:pPr>
            <w:r>
              <w:rPr/>
              <w:t>/s/ Laurent Moll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656</Words>
  <Characters>3319</Characters>
  <CharactersWithSpaces>3907</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